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D63729" w:rsidTr="00D6372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729" w:rsidRDefault="00D63729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D63729" w:rsidRDefault="00D63729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D63729" w:rsidRDefault="00D63729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D63729" w:rsidRDefault="00D63729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D63729" w:rsidRDefault="00D63729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729" w:rsidRDefault="00D63729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3890" cy="668020"/>
                  <wp:effectExtent l="0" t="0" r="3810" b="0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729" w:rsidRDefault="00D63729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D63729" w:rsidRDefault="00D63729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D63729" w:rsidRDefault="00D63729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D63729" w:rsidRDefault="00D63729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D63729" w:rsidRDefault="00D63729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D63729" w:rsidRDefault="00D63729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D63729" w:rsidRDefault="00D63729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D63729" w:rsidRDefault="00D63729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D63729" w:rsidRDefault="00D63729" w:rsidP="00D63729">
      <w:pPr>
        <w:pBdr>
          <w:bottom w:val="single" w:sz="12" w:space="1" w:color="auto"/>
        </w:pBdr>
        <w:ind w:firstLine="0"/>
      </w:pPr>
    </w:p>
    <w:p w:rsidR="00D63729" w:rsidRDefault="00D63729" w:rsidP="00D63729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ПОСТАНОВЛЕНИЕ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D63729" w:rsidRDefault="00D63729" w:rsidP="00D63729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D63729" w:rsidRDefault="00D63729" w:rsidP="00D63729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№ 9  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 </w:t>
      </w:r>
      <w:r w:rsidR="00AD00C3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от 06.09.2017 г.</w:t>
      </w:r>
    </w:p>
    <w:p w:rsidR="00AD00C3" w:rsidRDefault="00AD00C3" w:rsidP="00D63729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9601"/>
        <w:gridCol w:w="284"/>
      </w:tblGrid>
      <w:tr w:rsidR="00AD00C3" w:rsidRPr="000F7893" w:rsidTr="00CC5AF3">
        <w:tc>
          <w:tcPr>
            <w:tcW w:w="9606" w:type="dxa"/>
          </w:tcPr>
          <w:p w:rsidR="00AD00C3" w:rsidRPr="000F7893" w:rsidRDefault="00AD00C3" w:rsidP="00CC5AF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93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Исполнител</w:t>
            </w:r>
            <w:r>
              <w:rPr>
                <w:rFonts w:ascii="Times New Roman" w:hAnsi="Times New Roman"/>
                <w:sz w:val="28"/>
                <w:szCs w:val="28"/>
              </w:rPr>
              <w:t>ьного комитета от 25.04.2017 № 4</w:t>
            </w:r>
            <w:r w:rsidRPr="000F7893">
              <w:rPr>
                <w:rFonts w:ascii="Times New Roman" w:hAnsi="Times New Roman"/>
                <w:sz w:val="28"/>
                <w:szCs w:val="28"/>
              </w:rPr>
              <w:t xml:space="preserve"> «Об утверждении административного регламента</w:t>
            </w:r>
          </w:p>
          <w:p w:rsidR="00AD00C3" w:rsidRPr="000F7893" w:rsidRDefault="00AD00C3" w:rsidP="00CC5AF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93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 по удостоверению завещаний и по удостоверению доверенностей»</w:t>
            </w:r>
          </w:p>
          <w:p w:rsidR="00AD00C3" w:rsidRPr="000F7893" w:rsidRDefault="00AD00C3" w:rsidP="00CC5AF3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D00C3" w:rsidRPr="000F7893" w:rsidRDefault="00AD00C3" w:rsidP="00CC5AF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00C3" w:rsidRPr="000F7893" w:rsidRDefault="00AD00C3" w:rsidP="00AD00C3">
      <w:pPr>
        <w:pStyle w:val="11"/>
        <w:ind w:left="0" w:firstLine="567"/>
        <w:jc w:val="both"/>
        <w:rPr>
          <w:sz w:val="28"/>
          <w:szCs w:val="28"/>
        </w:rPr>
      </w:pPr>
      <w:proofErr w:type="gramStart"/>
      <w:r w:rsidRPr="000F7893"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 и постановлением Исполнительного комитета </w:t>
      </w:r>
      <w:bookmarkStart w:id="0" w:name="_GoBack"/>
      <w:r w:rsidR="002F425F">
        <w:rPr>
          <w:sz w:val="28"/>
          <w:szCs w:val="28"/>
        </w:rPr>
        <w:t>Большешурняк</w:t>
      </w:r>
      <w:bookmarkEnd w:id="0"/>
      <w:r w:rsidRPr="000F7893">
        <w:rPr>
          <w:sz w:val="28"/>
          <w:szCs w:val="28"/>
        </w:rPr>
        <w:t>ского сельского поселения Елабуж</w:t>
      </w:r>
      <w:r>
        <w:rPr>
          <w:sz w:val="28"/>
          <w:szCs w:val="28"/>
        </w:rPr>
        <w:t>ского муниципального района от 23</w:t>
      </w:r>
      <w:r w:rsidRPr="000F7893">
        <w:rPr>
          <w:sz w:val="28"/>
          <w:szCs w:val="28"/>
        </w:rPr>
        <w:t>.07.2</w:t>
      </w:r>
      <w:r>
        <w:rPr>
          <w:sz w:val="28"/>
          <w:szCs w:val="28"/>
        </w:rPr>
        <w:t>013 г. № 1</w:t>
      </w:r>
      <w:r w:rsidRPr="000F7893">
        <w:rPr>
          <w:sz w:val="28"/>
          <w:szCs w:val="28"/>
        </w:rPr>
        <w:t xml:space="preserve"> «Об утверждении Положения о порядке разработки и утверждении административных регламентов предоставления муниципальных услуг муниципальными учреждениями и  органами местного самоуправления </w:t>
      </w:r>
      <w:r w:rsidR="002F425F">
        <w:rPr>
          <w:sz w:val="28"/>
          <w:szCs w:val="28"/>
        </w:rPr>
        <w:t>Большешурняк</w:t>
      </w:r>
      <w:r w:rsidRPr="000F7893">
        <w:rPr>
          <w:sz w:val="28"/>
          <w:szCs w:val="28"/>
        </w:rPr>
        <w:t>ского сельского поселения Елабужского муниципального района», в целях приведения</w:t>
      </w:r>
      <w:proofErr w:type="gramEnd"/>
      <w:r w:rsidRPr="000F7893">
        <w:rPr>
          <w:sz w:val="28"/>
          <w:szCs w:val="28"/>
        </w:rPr>
        <w:t xml:space="preserve"> в соответствие с действующим законодательством</w:t>
      </w:r>
    </w:p>
    <w:p w:rsidR="00AD00C3" w:rsidRPr="000F7893" w:rsidRDefault="00AD00C3" w:rsidP="00AD00C3">
      <w:pPr>
        <w:pStyle w:val="2"/>
        <w:widowControl w:val="0"/>
        <w:tabs>
          <w:tab w:val="left" w:pos="0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0F7893">
        <w:rPr>
          <w:sz w:val="28"/>
          <w:szCs w:val="28"/>
        </w:rPr>
        <w:t>ПОСТАНОВЛЯЮ:</w:t>
      </w:r>
    </w:p>
    <w:p w:rsidR="00AD00C3" w:rsidRPr="000F7893" w:rsidRDefault="00AD00C3" w:rsidP="00AD00C3">
      <w:pPr>
        <w:pStyle w:val="2"/>
        <w:widowControl w:val="0"/>
        <w:tabs>
          <w:tab w:val="left" w:pos="0"/>
        </w:tabs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AD00C3" w:rsidRPr="000F7893" w:rsidRDefault="00AD00C3" w:rsidP="00AD00C3">
      <w:pPr>
        <w:pStyle w:val="1"/>
        <w:ind w:firstLine="567"/>
        <w:rPr>
          <w:b w:val="0"/>
          <w:bCs/>
          <w:szCs w:val="28"/>
        </w:rPr>
      </w:pPr>
      <w:r w:rsidRPr="000F7893">
        <w:rPr>
          <w:b w:val="0"/>
          <w:szCs w:val="28"/>
        </w:rPr>
        <w:t xml:space="preserve">1. Внести изменения в Административный </w:t>
      </w:r>
      <w:r w:rsidRPr="000F7893">
        <w:rPr>
          <w:b w:val="0"/>
          <w:bCs/>
        </w:rPr>
        <w:t xml:space="preserve">регламент </w:t>
      </w:r>
      <w:r w:rsidRPr="000F7893">
        <w:rPr>
          <w:b w:val="0"/>
          <w:bCs/>
          <w:szCs w:val="28"/>
        </w:rPr>
        <w:t xml:space="preserve">предоставления </w:t>
      </w:r>
      <w:r w:rsidRPr="000F7893">
        <w:rPr>
          <w:b w:val="0"/>
          <w:szCs w:val="28"/>
        </w:rPr>
        <w:t>муниципальной</w:t>
      </w:r>
      <w:r w:rsidRPr="000F7893">
        <w:rPr>
          <w:b w:val="0"/>
          <w:bCs/>
          <w:szCs w:val="28"/>
        </w:rPr>
        <w:t xml:space="preserve"> услуги по удостоверению завещаний и по удостоверению доверенностей:</w:t>
      </w:r>
    </w:p>
    <w:p w:rsidR="00AD00C3" w:rsidRPr="000F7893" w:rsidRDefault="00AD00C3" w:rsidP="00AD00C3">
      <w:pPr>
        <w:ind w:firstLine="567"/>
        <w:rPr>
          <w:rFonts w:ascii="Times New Roman" w:hAnsi="Times New Roman"/>
          <w:sz w:val="28"/>
          <w:szCs w:val="28"/>
          <w:lang w:eastAsia="zh-CN"/>
        </w:rPr>
      </w:pPr>
      <w:r w:rsidRPr="000F7893">
        <w:rPr>
          <w:rFonts w:ascii="Times New Roman" w:hAnsi="Times New Roman"/>
          <w:sz w:val="28"/>
          <w:szCs w:val="28"/>
          <w:lang w:eastAsia="zh-CN"/>
        </w:rPr>
        <w:t>1.1. Абзац 7 пункта 1.4. Административного регламента изложить в следующей редакции:</w:t>
      </w:r>
    </w:p>
    <w:p w:rsidR="00AD00C3" w:rsidRPr="000F7893" w:rsidRDefault="00AD00C3" w:rsidP="00AD00C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F7893">
        <w:rPr>
          <w:rFonts w:ascii="Times New Roman" w:hAnsi="Times New Roman"/>
          <w:sz w:val="28"/>
          <w:szCs w:val="28"/>
        </w:rPr>
        <w:t>«Приказом Минюста России от 06.06.2017 №97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районов» (далее – приказ №97).</w:t>
      </w:r>
    </w:p>
    <w:p w:rsidR="00AD00C3" w:rsidRPr="000F7893" w:rsidRDefault="00AD00C3" w:rsidP="00AD00C3">
      <w:pPr>
        <w:ind w:firstLine="567"/>
        <w:rPr>
          <w:rFonts w:ascii="Times New Roman" w:hAnsi="Times New Roman"/>
          <w:sz w:val="28"/>
          <w:szCs w:val="28"/>
          <w:lang w:eastAsia="zh-CN"/>
        </w:rPr>
      </w:pPr>
      <w:r w:rsidRPr="000F7893">
        <w:rPr>
          <w:rFonts w:ascii="Times New Roman" w:hAnsi="Times New Roman"/>
          <w:sz w:val="28"/>
          <w:szCs w:val="28"/>
        </w:rPr>
        <w:t xml:space="preserve">1.2. Абзац 8 пункта 1.4. </w:t>
      </w:r>
      <w:r w:rsidRPr="000F7893">
        <w:rPr>
          <w:rFonts w:ascii="Times New Roman" w:hAnsi="Times New Roman"/>
          <w:sz w:val="28"/>
          <w:szCs w:val="28"/>
          <w:lang w:eastAsia="zh-CN"/>
        </w:rPr>
        <w:t>Административного регламента изложить в следующей редакции:</w:t>
      </w:r>
    </w:p>
    <w:p w:rsidR="00AD00C3" w:rsidRPr="000F7893" w:rsidRDefault="00AD00C3" w:rsidP="00AD00C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F7893">
        <w:rPr>
          <w:rFonts w:ascii="Times New Roman" w:hAnsi="Times New Roman"/>
          <w:sz w:val="28"/>
          <w:szCs w:val="28"/>
        </w:rPr>
        <w:lastRenderedPageBreak/>
        <w:t>«Приказом Казначейства России от 12.05.2017 N 11н «Об утверждении Порядка ведения Государственной информационной системы о государственных и муниципальных платежах» (далее – приказ №11н).</w:t>
      </w:r>
    </w:p>
    <w:p w:rsidR="00AD00C3" w:rsidRPr="000F7893" w:rsidRDefault="00AD00C3" w:rsidP="00AD00C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F7893">
        <w:rPr>
          <w:rFonts w:ascii="Times New Roman" w:hAnsi="Times New Roman"/>
          <w:sz w:val="28"/>
          <w:szCs w:val="28"/>
        </w:rPr>
        <w:t>1.3. Столбец Нормативный акт, устанавливающий муниципальную услугу или требование пункта 2.1. изложить в следующей редакции:</w:t>
      </w:r>
    </w:p>
    <w:p w:rsidR="00AD00C3" w:rsidRPr="000F7893" w:rsidRDefault="00AD00C3" w:rsidP="00AD00C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F7893">
        <w:rPr>
          <w:rFonts w:ascii="Times New Roman" w:hAnsi="Times New Roman"/>
          <w:sz w:val="28"/>
          <w:szCs w:val="28"/>
        </w:rPr>
        <w:t>«ГК, приказ №97».</w:t>
      </w:r>
    </w:p>
    <w:p w:rsidR="00AD00C3" w:rsidRPr="000F7893" w:rsidRDefault="00AD00C3" w:rsidP="00AD00C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F7893">
        <w:rPr>
          <w:rFonts w:ascii="Times New Roman" w:hAnsi="Times New Roman"/>
          <w:sz w:val="28"/>
          <w:szCs w:val="28"/>
        </w:rPr>
        <w:t>1.4. Столбец Нормативный акт, устанавливающий муниципальную услугу или требование пункта 2.5. изложить в следующей редакции:</w:t>
      </w:r>
    </w:p>
    <w:p w:rsidR="00AD00C3" w:rsidRPr="000F7893" w:rsidRDefault="00AD00C3" w:rsidP="00AD00C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F7893">
        <w:rPr>
          <w:rFonts w:ascii="Times New Roman" w:hAnsi="Times New Roman"/>
          <w:sz w:val="28"/>
          <w:szCs w:val="28"/>
        </w:rPr>
        <w:t>«Приказ №97».</w:t>
      </w:r>
    </w:p>
    <w:p w:rsidR="00AD00C3" w:rsidRPr="000F7893" w:rsidRDefault="00AD00C3" w:rsidP="00AD00C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F7893">
        <w:rPr>
          <w:rFonts w:ascii="Times New Roman" w:hAnsi="Times New Roman"/>
          <w:sz w:val="28"/>
          <w:szCs w:val="28"/>
        </w:rPr>
        <w:t>1.5. Столбец Нормативный акт, устанавливающий муниципальную услугу или требование пункта 2.6. изложить в следующей редакции:</w:t>
      </w:r>
    </w:p>
    <w:p w:rsidR="00AD00C3" w:rsidRPr="000F7893" w:rsidRDefault="00AD00C3" w:rsidP="00AD00C3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0F7893">
        <w:rPr>
          <w:sz w:val="28"/>
          <w:szCs w:val="28"/>
          <w:lang w:val="ru-RU"/>
        </w:rPr>
        <w:t>«Приказ №11н».</w:t>
      </w:r>
    </w:p>
    <w:p w:rsidR="00AD00C3" w:rsidRPr="000F7893" w:rsidRDefault="00AD00C3" w:rsidP="00AD00C3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0F7893">
        <w:rPr>
          <w:sz w:val="28"/>
          <w:szCs w:val="28"/>
          <w:lang w:val="ru-RU"/>
        </w:rPr>
        <w:t>2.</w:t>
      </w:r>
      <w:r w:rsidRPr="000F7893">
        <w:rPr>
          <w:sz w:val="28"/>
          <w:szCs w:val="28"/>
        </w:rPr>
        <w:t xml:space="preserve"> </w:t>
      </w:r>
      <w:r w:rsidRPr="000F7893">
        <w:rPr>
          <w:sz w:val="28"/>
          <w:szCs w:val="28"/>
          <w:lang w:val="ru-RU"/>
        </w:rPr>
        <w:t>Настоящее постановлению подлежит обнародованию</w:t>
      </w:r>
      <w:r w:rsidRPr="000F7893">
        <w:rPr>
          <w:sz w:val="28"/>
          <w:szCs w:val="28"/>
        </w:rPr>
        <w:t>.</w:t>
      </w:r>
    </w:p>
    <w:p w:rsidR="00AD00C3" w:rsidRPr="000F7893" w:rsidRDefault="00AD00C3" w:rsidP="00AD00C3">
      <w:pPr>
        <w:pStyle w:val="2"/>
        <w:widowControl w:val="0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0F7893">
        <w:rPr>
          <w:sz w:val="28"/>
          <w:szCs w:val="28"/>
          <w:lang w:val="ru-RU"/>
        </w:rPr>
        <w:t>3</w:t>
      </w:r>
      <w:r w:rsidRPr="000F7893">
        <w:rPr>
          <w:sz w:val="28"/>
          <w:szCs w:val="28"/>
        </w:rPr>
        <w:t xml:space="preserve">. Контроль за исполнением настоящего постановления </w:t>
      </w:r>
      <w:r w:rsidRPr="000F7893">
        <w:rPr>
          <w:sz w:val="28"/>
          <w:szCs w:val="28"/>
          <w:lang w:val="ru-RU"/>
        </w:rPr>
        <w:t>оставляю за собой.</w:t>
      </w:r>
    </w:p>
    <w:p w:rsidR="00AD00C3" w:rsidRPr="000F7893" w:rsidRDefault="00AD00C3" w:rsidP="00AD00C3">
      <w:pPr>
        <w:pStyle w:val="2"/>
        <w:widowControl w:val="0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AD00C3" w:rsidRPr="000F7893" w:rsidRDefault="00AD00C3" w:rsidP="00AD00C3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AD00C3" w:rsidRPr="000F7893" w:rsidRDefault="00AD00C3" w:rsidP="00AD00C3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AD00C3" w:rsidRPr="000F7893" w:rsidRDefault="00AD00C3" w:rsidP="00AD00C3">
      <w:pPr>
        <w:ind w:firstLine="0"/>
        <w:rPr>
          <w:rFonts w:ascii="Times New Roman" w:hAnsi="Times New Roman"/>
          <w:sz w:val="28"/>
          <w:szCs w:val="25"/>
        </w:rPr>
      </w:pPr>
      <w:r w:rsidRPr="000F7893">
        <w:rPr>
          <w:rFonts w:ascii="Times New Roman" w:hAnsi="Times New Roman"/>
          <w:sz w:val="28"/>
          <w:szCs w:val="25"/>
        </w:rPr>
        <w:t>Руководитель</w:t>
      </w:r>
      <w:r w:rsidRPr="000F7893">
        <w:rPr>
          <w:rFonts w:ascii="Times New Roman" w:hAnsi="Times New Roman"/>
          <w:sz w:val="28"/>
          <w:szCs w:val="25"/>
        </w:rPr>
        <w:tab/>
      </w:r>
      <w:r w:rsidRPr="000F7893">
        <w:rPr>
          <w:rFonts w:ascii="Times New Roman" w:hAnsi="Times New Roman"/>
          <w:sz w:val="28"/>
          <w:szCs w:val="25"/>
        </w:rPr>
        <w:tab/>
      </w:r>
      <w:r w:rsidRPr="000F7893">
        <w:rPr>
          <w:rFonts w:ascii="Times New Roman" w:hAnsi="Times New Roman"/>
          <w:sz w:val="28"/>
          <w:szCs w:val="25"/>
        </w:rPr>
        <w:tab/>
      </w:r>
      <w:r>
        <w:rPr>
          <w:rFonts w:ascii="Times New Roman" w:hAnsi="Times New Roman"/>
          <w:sz w:val="28"/>
          <w:szCs w:val="25"/>
        </w:rPr>
        <w:t xml:space="preserve">                      </w:t>
      </w:r>
      <w:r w:rsidRPr="000F7893">
        <w:rPr>
          <w:rFonts w:ascii="Times New Roman" w:hAnsi="Times New Roman"/>
          <w:sz w:val="28"/>
          <w:szCs w:val="25"/>
        </w:rPr>
        <w:t xml:space="preserve">       </w:t>
      </w:r>
      <w:r w:rsidRPr="000F7893">
        <w:rPr>
          <w:rFonts w:ascii="Times New Roman" w:hAnsi="Times New Roman"/>
          <w:sz w:val="28"/>
          <w:szCs w:val="25"/>
        </w:rPr>
        <w:tab/>
      </w:r>
      <w:r w:rsidRPr="000F7893">
        <w:rPr>
          <w:rFonts w:ascii="Times New Roman" w:hAnsi="Times New Roman"/>
          <w:sz w:val="28"/>
          <w:szCs w:val="25"/>
        </w:rPr>
        <w:tab/>
        <w:t xml:space="preserve">          </w:t>
      </w:r>
      <w:r>
        <w:rPr>
          <w:rFonts w:ascii="Times New Roman" w:hAnsi="Times New Roman"/>
          <w:sz w:val="28"/>
          <w:szCs w:val="25"/>
        </w:rPr>
        <w:t xml:space="preserve">     </w:t>
      </w:r>
      <w:r w:rsidRPr="000F7893">
        <w:rPr>
          <w:rFonts w:ascii="Times New Roman" w:hAnsi="Times New Roman"/>
          <w:sz w:val="28"/>
          <w:szCs w:val="25"/>
        </w:rPr>
        <w:t xml:space="preserve"> </w:t>
      </w:r>
      <w:r>
        <w:rPr>
          <w:rFonts w:ascii="Times New Roman" w:hAnsi="Times New Roman"/>
          <w:sz w:val="28"/>
          <w:szCs w:val="25"/>
        </w:rPr>
        <w:t xml:space="preserve">Н.Я. </w:t>
      </w:r>
      <w:proofErr w:type="spellStart"/>
      <w:r>
        <w:rPr>
          <w:rFonts w:ascii="Times New Roman" w:hAnsi="Times New Roman"/>
          <w:sz w:val="28"/>
          <w:szCs w:val="25"/>
        </w:rPr>
        <w:t>Каишев</w:t>
      </w:r>
      <w:proofErr w:type="spellEnd"/>
      <w:r w:rsidRPr="000F7893">
        <w:rPr>
          <w:rFonts w:ascii="Times New Roman" w:hAnsi="Times New Roman"/>
          <w:sz w:val="28"/>
          <w:szCs w:val="25"/>
        </w:rPr>
        <w:tab/>
      </w:r>
      <w:r w:rsidRPr="000F7893">
        <w:rPr>
          <w:rFonts w:ascii="Times New Roman" w:hAnsi="Times New Roman"/>
          <w:sz w:val="28"/>
          <w:szCs w:val="25"/>
        </w:rPr>
        <w:tab/>
      </w:r>
    </w:p>
    <w:p w:rsidR="00AD00C3" w:rsidRPr="000F7893" w:rsidRDefault="00AD00C3" w:rsidP="00AD00C3">
      <w:pPr>
        <w:ind w:left="6521"/>
        <w:rPr>
          <w:rFonts w:ascii="Times New Roman" w:hAnsi="Times New Roman"/>
          <w:sz w:val="24"/>
          <w:szCs w:val="24"/>
        </w:rPr>
      </w:pPr>
    </w:p>
    <w:p w:rsidR="00AD00C3" w:rsidRPr="000F7893" w:rsidRDefault="00AD00C3" w:rsidP="00AD00C3">
      <w:pPr>
        <w:ind w:left="6521"/>
        <w:rPr>
          <w:rFonts w:ascii="Times New Roman" w:hAnsi="Times New Roman"/>
        </w:rPr>
      </w:pPr>
    </w:p>
    <w:p w:rsidR="00AD00C3" w:rsidRPr="000F7893" w:rsidRDefault="00AD00C3" w:rsidP="00AD00C3">
      <w:pPr>
        <w:ind w:left="6521"/>
        <w:rPr>
          <w:rFonts w:ascii="Times New Roman" w:hAnsi="Times New Roman"/>
        </w:rPr>
      </w:pPr>
    </w:p>
    <w:p w:rsidR="00AD00C3" w:rsidRPr="000F7893" w:rsidRDefault="00AD00C3" w:rsidP="00AD00C3">
      <w:pPr>
        <w:ind w:left="6521"/>
        <w:rPr>
          <w:rFonts w:ascii="Times New Roman" w:hAnsi="Times New Roman"/>
        </w:rPr>
      </w:pPr>
    </w:p>
    <w:p w:rsidR="00AD00C3" w:rsidRPr="000F7893" w:rsidRDefault="00AD00C3" w:rsidP="00AD00C3">
      <w:pPr>
        <w:ind w:left="6521"/>
        <w:rPr>
          <w:rFonts w:ascii="Times New Roman" w:hAnsi="Times New Roman"/>
        </w:rPr>
      </w:pPr>
    </w:p>
    <w:p w:rsidR="00AD00C3" w:rsidRDefault="00AD00C3" w:rsidP="00D63729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</w:p>
    <w:p w:rsidR="00EC6631" w:rsidRPr="00D63729" w:rsidRDefault="00EC6631">
      <w:pPr>
        <w:rPr>
          <w:lang w:val="tt-RU"/>
        </w:rPr>
      </w:pPr>
    </w:p>
    <w:sectPr w:rsidR="00EC6631" w:rsidRPr="00D6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29"/>
    <w:rsid w:val="002F425F"/>
    <w:rsid w:val="00AD00C3"/>
    <w:rsid w:val="00D63729"/>
    <w:rsid w:val="00E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2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D00C3"/>
    <w:pPr>
      <w:keepNext/>
      <w:ind w:firstLine="0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72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D00C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Body Text 2"/>
    <w:basedOn w:val="a"/>
    <w:link w:val="20"/>
    <w:semiHidden/>
    <w:unhideWhenUsed/>
    <w:rsid w:val="00AD00C3"/>
    <w:pPr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AD00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AD00C3"/>
    <w:pPr>
      <w:widowControl w:val="0"/>
      <w:suppressAutoHyphens/>
      <w:ind w:left="720" w:firstLine="0"/>
      <w:jc w:val="left"/>
    </w:pPr>
    <w:rPr>
      <w:rFonts w:ascii="Times New Roman" w:eastAsia="Arial Unicode MS" w:hAnsi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2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D00C3"/>
    <w:pPr>
      <w:keepNext/>
      <w:ind w:firstLine="0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72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D00C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Body Text 2"/>
    <w:basedOn w:val="a"/>
    <w:link w:val="20"/>
    <w:semiHidden/>
    <w:unhideWhenUsed/>
    <w:rsid w:val="00AD00C3"/>
    <w:pPr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AD00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AD00C3"/>
    <w:pPr>
      <w:widowControl w:val="0"/>
      <w:suppressAutoHyphens/>
      <w:ind w:left="720" w:firstLine="0"/>
      <w:jc w:val="left"/>
    </w:pPr>
    <w:rPr>
      <w:rFonts w:ascii="Times New Roman" w:eastAsia="Arial Unicode MS" w:hAnsi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2017-09-06T11:11:00Z</dcterms:created>
  <dcterms:modified xsi:type="dcterms:W3CDTF">2017-09-06T11:34:00Z</dcterms:modified>
</cp:coreProperties>
</file>